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ECA" w:rsidRDefault="00DF5AD9" w:rsidP="00693ECA">
      <w:pPr>
        <w:ind w:firstLine="709"/>
        <w:jc w:val="both"/>
        <w:rPr>
          <w:b/>
        </w:rPr>
      </w:pPr>
      <w:bookmarkStart w:id="0" w:name="_GoBack"/>
      <w:bookmarkEnd w:id="0"/>
      <w:r>
        <w:rPr>
          <w:b/>
        </w:rPr>
        <w:t xml:space="preserve">3.8. </w:t>
      </w:r>
      <w:r w:rsidR="00693ECA">
        <w:rPr>
          <w:b/>
        </w:rPr>
        <w:t>П</w:t>
      </w:r>
      <w:proofErr w:type="spellStart"/>
      <w:r w:rsidR="00693ECA" w:rsidRPr="00693ECA">
        <w:rPr>
          <w:b/>
          <w:lang w:val="en-US"/>
        </w:rPr>
        <w:t>ромяна</w:t>
      </w:r>
      <w:proofErr w:type="spellEnd"/>
      <w:r w:rsidR="00693ECA" w:rsidRPr="00693ECA">
        <w:rPr>
          <w:b/>
          <w:lang w:val="en-US"/>
        </w:rPr>
        <w:t xml:space="preserve"> в </w:t>
      </w:r>
      <w:proofErr w:type="spellStart"/>
      <w:r w:rsidR="00693ECA" w:rsidRPr="00693ECA">
        <w:rPr>
          <w:b/>
          <w:lang w:val="en-US"/>
        </w:rPr>
        <w:t>заложените</w:t>
      </w:r>
      <w:proofErr w:type="spellEnd"/>
      <w:r w:rsidR="00693ECA" w:rsidRPr="00693ECA">
        <w:rPr>
          <w:b/>
          <w:lang w:val="en-US"/>
        </w:rPr>
        <w:t xml:space="preserve"> </w:t>
      </w:r>
      <w:proofErr w:type="spellStart"/>
      <w:r w:rsidR="00693ECA" w:rsidRPr="00693ECA">
        <w:rPr>
          <w:b/>
          <w:lang w:val="en-US"/>
        </w:rPr>
        <w:t>индикатори</w:t>
      </w:r>
      <w:proofErr w:type="spellEnd"/>
      <w:r w:rsidR="00693ECA" w:rsidRPr="00693ECA">
        <w:rPr>
          <w:b/>
          <w:lang w:val="en-US"/>
        </w:rPr>
        <w:t xml:space="preserve"> </w:t>
      </w:r>
      <w:r w:rsidR="00693ECA">
        <w:rPr>
          <w:b/>
        </w:rPr>
        <w:t xml:space="preserve">от фокус области 3А и 5А, по </w:t>
      </w:r>
      <w:proofErr w:type="spellStart"/>
      <w:r w:rsidR="00693ECA">
        <w:rPr>
          <w:b/>
        </w:rPr>
        <w:t>подмярка</w:t>
      </w:r>
      <w:proofErr w:type="spellEnd"/>
      <w:r w:rsidR="00693ECA">
        <w:rPr>
          <w:b/>
        </w:rPr>
        <w:t xml:space="preserve"> 4.2 </w:t>
      </w:r>
    </w:p>
    <w:p w:rsidR="00693ECA" w:rsidRPr="00693ECA" w:rsidRDefault="00693ECA" w:rsidP="00693ECA">
      <w:pPr>
        <w:ind w:firstLine="709"/>
        <w:jc w:val="both"/>
        <w:rPr>
          <w:b/>
        </w:rPr>
      </w:pPr>
    </w:p>
    <w:p w:rsidR="00693ECA" w:rsidRPr="00693ECA" w:rsidRDefault="00693ECA" w:rsidP="00693ECA">
      <w:pPr>
        <w:spacing w:line="360" w:lineRule="auto"/>
        <w:ind w:firstLine="709"/>
        <w:jc w:val="both"/>
        <w:rPr>
          <w:lang w:val="en-US"/>
        </w:rPr>
      </w:pPr>
      <w:proofErr w:type="spellStart"/>
      <w:r w:rsidRPr="00693ECA">
        <w:rPr>
          <w:lang w:val="en-US"/>
        </w:rPr>
        <w:t>Прехвърлянето</w:t>
      </w:r>
      <w:proofErr w:type="spellEnd"/>
      <w:r w:rsidRPr="00693ECA">
        <w:rPr>
          <w:lang w:val="en-US"/>
        </w:rPr>
        <w:t xml:space="preserve"> на </w:t>
      </w:r>
      <w:proofErr w:type="spellStart"/>
      <w:r w:rsidRPr="00693ECA">
        <w:rPr>
          <w:lang w:val="en-US"/>
        </w:rPr>
        <w:t>финансови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средства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от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Фокус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област</w:t>
      </w:r>
      <w:proofErr w:type="spellEnd"/>
      <w:r w:rsidRPr="00693ECA">
        <w:rPr>
          <w:lang w:val="en-US"/>
        </w:rPr>
        <w:t xml:space="preserve"> 5А „</w:t>
      </w:r>
      <w:proofErr w:type="spellStart"/>
      <w:r w:rsidRPr="00693ECA">
        <w:rPr>
          <w:lang w:val="en-US"/>
        </w:rPr>
        <w:t>Повишаване</w:t>
      </w:r>
      <w:proofErr w:type="spellEnd"/>
      <w:r w:rsidRPr="00693ECA">
        <w:rPr>
          <w:lang w:val="en-US"/>
        </w:rPr>
        <w:t xml:space="preserve"> на </w:t>
      </w:r>
      <w:proofErr w:type="spellStart"/>
      <w:r w:rsidRPr="00693ECA">
        <w:rPr>
          <w:lang w:val="en-US"/>
        </w:rPr>
        <w:t>ефективността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при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потреблението</w:t>
      </w:r>
      <w:proofErr w:type="spellEnd"/>
      <w:r w:rsidRPr="00693ECA">
        <w:rPr>
          <w:lang w:val="en-US"/>
        </w:rPr>
        <w:t xml:space="preserve"> на </w:t>
      </w:r>
      <w:proofErr w:type="spellStart"/>
      <w:r w:rsidRPr="00693ECA">
        <w:rPr>
          <w:lang w:val="en-US"/>
        </w:rPr>
        <w:t>вода</w:t>
      </w:r>
      <w:proofErr w:type="spellEnd"/>
      <w:r w:rsidRPr="00693ECA">
        <w:rPr>
          <w:lang w:val="en-US"/>
        </w:rPr>
        <w:t xml:space="preserve"> в </w:t>
      </w:r>
      <w:proofErr w:type="spellStart"/>
      <w:r w:rsidRPr="00693ECA">
        <w:rPr>
          <w:lang w:val="en-US"/>
        </w:rPr>
        <w:t>селското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стопанство</w:t>
      </w:r>
      <w:proofErr w:type="spellEnd"/>
      <w:r w:rsidRPr="00693ECA">
        <w:rPr>
          <w:lang w:val="en-US"/>
        </w:rPr>
        <w:t xml:space="preserve">“ </w:t>
      </w:r>
      <w:proofErr w:type="spellStart"/>
      <w:r w:rsidRPr="00693ECA">
        <w:rPr>
          <w:lang w:val="en-US"/>
        </w:rPr>
        <w:t>към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Фокус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област</w:t>
      </w:r>
      <w:proofErr w:type="spellEnd"/>
      <w:r w:rsidRPr="00693ECA">
        <w:rPr>
          <w:lang w:val="en-US"/>
        </w:rPr>
        <w:t xml:space="preserve"> 3А „</w:t>
      </w:r>
      <w:proofErr w:type="spellStart"/>
      <w:r w:rsidRPr="00693ECA">
        <w:rPr>
          <w:lang w:val="en-US"/>
        </w:rPr>
        <w:t>Подобряване</w:t>
      </w:r>
      <w:proofErr w:type="spellEnd"/>
      <w:r w:rsidRPr="00693ECA">
        <w:rPr>
          <w:lang w:val="en-US"/>
        </w:rPr>
        <w:t xml:space="preserve"> на </w:t>
      </w:r>
      <w:proofErr w:type="spellStart"/>
      <w:r w:rsidRPr="00693ECA">
        <w:rPr>
          <w:lang w:val="en-US"/>
        </w:rPr>
        <w:t>конкурентоспособността</w:t>
      </w:r>
      <w:proofErr w:type="spellEnd"/>
      <w:r w:rsidRPr="00693ECA">
        <w:rPr>
          <w:lang w:val="en-US"/>
        </w:rPr>
        <w:t xml:space="preserve"> на </w:t>
      </w:r>
      <w:proofErr w:type="spellStart"/>
      <w:r w:rsidRPr="00693ECA">
        <w:rPr>
          <w:lang w:val="en-US"/>
        </w:rPr>
        <w:t>първичните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производители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чрез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по-доброто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им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интегриране</w:t>
      </w:r>
      <w:proofErr w:type="spellEnd"/>
      <w:r w:rsidRPr="00693ECA">
        <w:rPr>
          <w:lang w:val="en-US"/>
        </w:rPr>
        <w:t xml:space="preserve"> в </w:t>
      </w:r>
      <w:proofErr w:type="spellStart"/>
      <w:r w:rsidRPr="00693ECA">
        <w:rPr>
          <w:lang w:val="en-US"/>
        </w:rPr>
        <w:t>селскостопанската</w:t>
      </w:r>
      <w:proofErr w:type="spellEnd"/>
      <w:r w:rsidRPr="00693ECA">
        <w:rPr>
          <w:lang w:val="en-US"/>
        </w:rPr>
        <w:t xml:space="preserve"> и </w:t>
      </w:r>
      <w:proofErr w:type="spellStart"/>
      <w:r w:rsidRPr="00693ECA">
        <w:rPr>
          <w:lang w:val="en-US"/>
        </w:rPr>
        <w:t>хранителната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верига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посредством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схеми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за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качество</w:t>
      </w:r>
      <w:proofErr w:type="spellEnd"/>
      <w:r w:rsidRPr="00693ECA">
        <w:rPr>
          <w:lang w:val="en-US"/>
        </w:rPr>
        <w:t xml:space="preserve">, </w:t>
      </w:r>
      <w:proofErr w:type="spellStart"/>
      <w:r w:rsidRPr="00693ECA">
        <w:rPr>
          <w:lang w:val="en-US"/>
        </w:rPr>
        <w:t>които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да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добавят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стойност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към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селскостопанските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продукти</w:t>
      </w:r>
      <w:proofErr w:type="spellEnd"/>
      <w:r w:rsidRPr="00693ECA">
        <w:rPr>
          <w:lang w:val="en-US"/>
        </w:rPr>
        <w:t xml:space="preserve">, </w:t>
      </w:r>
      <w:proofErr w:type="spellStart"/>
      <w:r w:rsidRPr="00693ECA">
        <w:rPr>
          <w:lang w:val="en-US"/>
        </w:rPr>
        <w:t>популяризиране</w:t>
      </w:r>
      <w:proofErr w:type="spellEnd"/>
      <w:r w:rsidRPr="00693ECA">
        <w:rPr>
          <w:lang w:val="en-US"/>
        </w:rPr>
        <w:t xml:space="preserve"> на </w:t>
      </w:r>
      <w:proofErr w:type="spellStart"/>
      <w:r w:rsidRPr="00693ECA">
        <w:rPr>
          <w:lang w:val="en-US"/>
        </w:rPr>
        <w:t>местните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пазари</w:t>
      </w:r>
      <w:proofErr w:type="spellEnd"/>
      <w:r w:rsidRPr="00693ECA">
        <w:rPr>
          <w:lang w:val="en-US"/>
        </w:rPr>
        <w:t xml:space="preserve"> и </w:t>
      </w:r>
      <w:proofErr w:type="spellStart"/>
      <w:r w:rsidRPr="00693ECA">
        <w:rPr>
          <w:lang w:val="en-US"/>
        </w:rPr>
        <w:t>къси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вериги</w:t>
      </w:r>
      <w:proofErr w:type="spellEnd"/>
      <w:r w:rsidRPr="00693ECA">
        <w:rPr>
          <w:lang w:val="en-US"/>
        </w:rPr>
        <w:t xml:space="preserve"> на </w:t>
      </w:r>
      <w:proofErr w:type="spellStart"/>
      <w:r w:rsidRPr="00693ECA">
        <w:rPr>
          <w:lang w:val="en-US"/>
        </w:rPr>
        <w:t>доставки</w:t>
      </w:r>
      <w:proofErr w:type="spellEnd"/>
      <w:r w:rsidRPr="00693ECA">
        <w:rPr>
          <w:lang w:val="en-US"/>
        </w:rPr>
        <w:t xml:space="preserve">, </w:t>
      </w:r>
      <w:proofErr w:type="spellStart"/>
      <w:r w:rsidRPr="00693ECA">
        <w:rPr>
          <w:lang w:val="en-US"/>
        </w:rPr>
        <w:t>групи</w:t>
      </w:r>
      <w:proofErr w:type="spellEnd"/>
      <w:r w:rsidRPr="00693ECA">
        <w:rPr>
          <w:lang w:val="en-US"/>
        </w:rPr>
        <w:t xml:space="preserve"> на </w:t>
      </w:r>
      <w:proofErr w:type="spellStart"/>
      <w:r w:rsidRPr="00693ECA">
        <w:rPr>
          <w:lang w:val="en-US"/>
        </w:rPr>
        <w:t>производителите</w:t>
      </w:r>
      <w:proofErr w:type="spellEnd"/>
      <w:r w:rsidRPr="00693ECA">
        <w:rPr>
          <w:lang w:val="en-US"/>
        </w:rPr>
        <w:t xml:space="preserve"> и </w:t>
      </w:r>
      <w:proofErr w:type="spellStart"/>
      <w:r w:rsidRPr="00693ECA">
        <w:rPr>
          <w:lang w:val="en-US"/>
        </w:rPr>
        <w:t>организации</w:t>
      </w:r>
      <w:proofErr w:type="spellEnd"/>
      <w:r w:rsidRPr="00693ECA">
        <w:rPr>
          <w:lang w:val="en-US"/>
        </w:rPr>
        <w:t xml:space="preserve"> и </w:t>
      </w:r>
      <w:proofErr w:type="spellStart"/>
      <w:r w:rsidRPr="00693ECA">
        <w:rPr>
          <w:lang w:val="en-US"/>
        </w:rPr>
        <w:t>междубраншови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организации</w:t>
      </w:r>
      <w:proofErr w:type="spellEnd"/>
      <w:r w:rsidRPr="00693ECA">
        <w:rPr>
          <w:lang w:val="en-US"/>
        </w:rPr>
        <w:t xml:space="preserve">“, </w:t>
      </w:r>
      <w:proofErr w:type="spellStart"/>
      <w:r w:rsidRPr="00693ECA">
        <w:rPr>
          <w:lang w:val="en-US"/>
        </w:rPr>
        <w:t>води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до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промяна</w:t>
      </w:r>
      <w:proofErr w:type="spellEnd"/>
      <w:r w:rsidRPr="00693ECA">
        <w:rPr>
          <w:lang w:val="en-US"/>
        </w:rPr>
        <w:t xml:space="preserve"> в </w:t>
      </w:r>
      <w:proofErr w:type="spellStart"/>
      <w:r w:rsidRPr="00693ECA">
        <w:rPr>
          <w:lang w:val="en-US"/>
        </w:rPr>
        <w:t>заложените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индикатори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единствено</w:t>
      </w:r>
      <w:proofErr w:type="spellEnd"/>
      <w:r w:rsidRPr="00693ECA">
        <w:rPr>
          <w:lang w:val="en-US"/>
        </w:rPr>
        <w:t xml:space="preserve"> в </w:t>
      </w:r>
      <w:proofErr w:type="spellStart"/>
      <w:r w:rsidRPr="00693ECA">
        <w:rPr>
          <w:lang w:val="en-US"/>
        </w:rPr>
        <w:t>съответствие</w:t>
      </w:r>
      <w:proofErr w:type="spellEnd"/>
      <w:r w:rsidRPr="00693ECA">
        <w:rPr>
          <w:lang w:val="en-US"/>
        </w:rPr>
        <w:t xml:space="preserve"> с </w:t>
      </w:r>
      <w:proofErr w:type="spellStart"/>
      <w:r w:rsidRPr="00693ECA">
        <w:rPr>
          <w:lang w:val="en-US"/>
        </w:rPr>
        <w:t>предложения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трансфер</w:t>
      </w:r>
      <w:proofErr w:type="spellEnd"/>
      <w:r w:rsidRPr="00693ECA">
        <w:rPr>
          <w:lang w:val="en-US"/>
        </w:rPr>
        <w:t xml:space="preserve"> на </w:t>
      </w:r>
      <w:proofErr w:type="spellStart"/>
      <w:r w:rsidRPr="00693ECA">
        <w:rPr>
          <w:lang w:val="en-US"/>
        </w:rPr>
        <w:t>средства</w:t>
      </w:r>
      <w:proofErr w:type="spellEnd"/>
      <w:r w:rsidRPr="00693ECA">
        <w:rPr>
          <w:lang w:val="en-US"/>
        </w:rPr>
        <w:t>.</w:t>
      </w:r>
    </w:p>
    <w:p w:rsidR="00693ECA" w:rsidRPr="00693ECA" w:rsidRDefault="00693ECA" w:rsidP="00693ECA">
      <w:pPr>
        <w:spacing w:line="360" w:lineRule="auto"/>
        <w:ind w:firstLine="709"/>
        <w:jc w:val="both"/>
        <w:rPr>
          <w:lang w:val="en-US"/>
        </w:rPr>
      </w:pPr>
      <w:proofErr w:type="spellStart"/>
      <w:r w:rsidRPr="00693ECA">
        <w:rPr>
          <w:lang w:val="en-US"/>
        </w:rPr>
        <w:t>Индикаторът</w:t>
      </w:r>
      <w:proofErr w:type="spellEnd"/>
      <w:r w:rsidRPr="00693ECA">
        <w:rPr>
          <w:lang w:val="en-US"/>
        </w:rPr>
        <w:t xml:space="preserve"> „</w:t>
      </w:r>
      <w:proofErr w:type="spellStart"/>
      <w:r w:rsidRPr="00693ECA">
        <w:rPr>
          <w:lang w:val="en-US"/>
        </w:rPr>
        <w:t>поливни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площи</w:t>
      </w:r>
      <w:proofErr w:type="spellEnd"/>
      <w:r w:rsidRPr="00693ECA">
        <w:rPr>
          <w:lang w:val="en-US"/>
        </w:rPr>
        <w:t xml:space="preserve">, </w:t>
      </w:r>
      <w:proofErr w:type="spellStart"/>
      <w:r w:rsidRPr="00693ECA">
        <w:rPr>
          <w:lang w:val="en-US"/>
        </w:rPr>
        <w:t>преминаващи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към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по-ефективни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напоителни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системи</w:t>
      </w:r>
      <w:proofErr w:type="spellEnd"/>
      <w:r w:rsidRPr="00693ECA">
        <w:rPr>
          <w:lang w:val="en-US"/>
        </w:rPr>
        <w:t xml:space="preserve"> (ha) (</w:t>
      </w:r>
      <w:proofErr w:type="spellStart"/>
      <w:r w:rsidRPr="00693ECA">
        <w:rPr>
          <w:lang w:val="en-US"/>
        </w:rPr>
        <w:t>област</w:t>
      </w:r>
      <w:proofErr w:type="spellEnd"/>
      <w:r w:rsidRPr="00693ECA">
        <w:rPr>
          <w:lang w:val="en-US"/>
        </w:rPr>
        <w:t xml:space="preserve"> с </w:t>
      </w:r>
      <w:proofErr w:type="spellStart"/>
      <w:r w:rsidRPr="00693ECA">
        <w:rPr>
          <w:lang w:val="en-US"/>
        </w:rPr>
        <w:t>поставен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акцент</w:t>
      </w:r>
      <w:proofErr w:type="spellEnd"/>
      <w:r w:rsidRPr="00693ECA">
        <w:rPr>
          <w:lang w:val="en-US"/>
        </w:rPr>
        <w:t xml:space="preserve"> 5A</w:t>
      </w:r>
      <w:proofErr w:type="gramStart"/>
      <w:r w:rsidRPr="00693ECA">
        <w:rPr>
          <w:lang w:val="en-US"/>
        </w:rPr>
        <w:t>)“</w:t>
      </w:r>
      <w:proofErr w:type="gram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се</w:t>
      </w:r>
      <w:proofErr w:type="spellEnd"/>
      <w:r w:rsidRPr="00693ECA">
        <w:rPr>
          <w:lang w:val="en-US"/>
        </w:rPr>
        <w:t xml:space="preserve"> </w:t>
      </w:r>
      <w:r>
        <w:t>предвижда да бъде намален</w:t>
      </w:r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от</w:t>
      </w:r>
      <w:proofErr w:type="spellEnd"/>
      <w:r w:rsidRPr="00693ECA">
        <w:rPr>
          <w:lang w:val="en-US"/>
        </w:rPr>
        <w:t xml:space="preserve"> 45 000 </w:t>
      </w:r>
      <w:proofErr w:type="spellStart"/>
      <w:r w:rsidRPr="00693ECA">
        <w:rPr>
          <w:lang w:val="en-US"/>
        </w:rPr>
        <w:t>ха</w:t>
      </w:r>
      <w:proofErr w:type="spellEnd"/>
      <w:r w:rsidRPr="00693ECA">
        <w:rPr>
          <w:lang w:val="en-US"/>
        </w:rPr>
        <w:t xml:space="preserve"> на 35 000 </w:t>
      </w:r>
      <w:proofErr w:type="spellStart"/>
      <w:r w:rsidRPr="00693ECA">
        <w:rPr>
          <w:lang w:val="en-US"/>
        </w:rPr>
        <w:t>ха</w:t>
      </w:r>
      <w:proofErr w:type="spellEnd"/>
      <w:r w:rsidRPr="00693ECA">
        <w:rPr>
          <w:lang w:val="en-US"/>
        </w:rPr>
        <w:t xml:space="preserve">, </w:t>
      </w:r>
      <w:proofErr w:type="spellStart"/>
      <w:r w:rsidRPr="00693ECA">
        <w:rPr>
          <w:lang w:val="en-US"/>
        </w:rPr>
        <w:t>като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все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пак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се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запазва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относително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висока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стойност</w:t>
      </w:r>
      <w:proofErr w:type="spellEnd"/>
      <w:r w:rsidRPr="00693ECA">
        <w:rPr>
          <w:lang w:val="en-US"/>
        </w:rPr>
        <w:t xml:space="preserve"> на </w:t>
      </w:r>
      <w:proofErr w:type="spellStart"/>
      <w:r w:rsidRPr="00693ECA">
        <w:rPr>
          <w:lang w:val="en-US"/>
        </w:rPr>
        <w:t>индикатора</w:t>
      </w:r>
      <w:proofErr w:type="spellEnd"/>
      <w:r w:rsidRPr="00693ECA">
        <w:rPr>
          <w:lang w:val="en-US"/>
        </w:rPr>
        <w:t>.</w:t>
      </w:r>
    </w:p>
    <w:p w:rsidR="00F41E2A" w:rsidRDefault="00693ECA" w:rsidP="00693ECA">
      <w:pPr>
        <w:spacing w:line="360" w:lineRule="auto"/>
        <w:ind w:firstLine="709"/>
        <w:jc w:val="both"/>
      </w:pPr>
      <w:r>
        <w:t xml:space="preserve">В допълнение, във връзка с </w:t>
      </w:r>
      <w:r w:rsidR="003E7054">
        <w:t xml:space="preserve">отразяване на </w:t>
      </w:r>
      <w:r>
        <w:t xml:space="preserve">бележка от страна на службите на ЕК, </w:t>
      </w:r>
      <w:r w:rsidRPr="00693ECA">
        <w:rPr>
          <w:lang w:val="en-US"/>
        </w:rPr>
        <w:t xml:space="preserve"> </w:t>
      </w:r>
      <w:r>
        <w:t>и</w:t>
      </w:r>
      <w:proofErr w:type="spellStart"/>
      <w:r w:rsidRPr="00693ECA">
        <w:rPr>
          <w:lang w:val="en-US"/>
        </w:rPr>
        <w:t>ндикаторът</w:t>
      </w:r>
      <w:proofErr w:type="spellEnd"/>
      <w:r w:rsidRPr="00693ECA">
        <w:rPr>
          <w:lang w:val="en-US"/>
        </w:rPr>
        <w:t xml:space="preserve"> „</w:t>
      </w:r>
      <w:proofErr w:type="spellStart"/>
      <w:r w:rsidRPr="00693ECA">
        <w:rPr>
          <w:lang w:val="en-US"/>
        </w:rPr>
        <w:t>Брой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операции</w:t>
      </w:r>
      <w:proofErr w:type="spellEnd"/>
      <w:r w:rsidRPr="00693ECA">
        <w:rPr>
          <w:lang w:val="en-US"/>
        </w:rPr>
        <w:t xml:space="preserve">, </w:t>
      </w:r>
      <w:proofErr w:type="spellStart"/>
      <w:r w:rsidRPr="00693ECA">
        <w:rPr>
          <w:lang w:val="en-US"/>
        </w:rPr>
        <w:t>получаващи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подкрепа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за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инвестиции</w:t>
      </w:r>
      <w:proofErr w:type="spellEnd"/>
      <w:r w:rsidRPr="00693ECA">
        <w:rPr>
          <w:lang w:val="en-US"/>
        </w:rPr>
        <w:t xml:space="preserve"> (</w:t>
      </w:r>
      <w:proofErr w:type="spellStart"/>
      <w:r w:rsidRPr="00693ECA">
        <w:rPr>
          <w:lang w:val="en-US"/>
        </w:rPr>
        <w:t>напр</w:t>
      </w:r>
      <w:proofErr w:type="spellEnd"/>
      <w:r w:rsidRPr="00693ECA">
        <w:rPr>
          <w:lang w:val="en-US"/>
        </w:rPr>
        <w:t xml:space="preserve">. в </w:t>
      </w:r>
      <w:proofErr w:type="spellStart"/>
      <w:r w:rsidRPr="00693ECA">
        <w:rPr>
          <w:lang w:val="en-US"/>
        </w:rPr>
        <w:t>земеделски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стопанства</w:t>
      </w:r>
      <w:proofErr w:type="spellEnd"/>
      <w:r w:rsidRPr="00693ECA">
        <w:rPr>
          <w:lang w:val="en-US"/>
        </w:rPr>
        <w:t xml:space="preserve">, </w:t>
      </w:r>
      <w:proofErr w:type="spellStart"/>
      <w:r w:rsidRPr="00693ECA">
        <w:rPr>
          <w:lang w:val="en-US"/>
        </w:rPr>
        <w:t>за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преработка</w:t>
      </w:r>
      <w:proofErr w:type="spellEnd"/>
      <w:r w:rsidRPr="00693ECA">
        <w:rPr>
          <w:lang w:val="en-US"/>
        </w:rPr>
        <w:t xml:space="preserve"> и </w:t>
      </w:r>
      <w:proofErr w:type="spellStart"/>
      <w:r w:rsidRPr="00693ECA">
        <w:rPr>
          <w:lang w:val="en-US"/>
        </w:rPr>
        <w:t>търговия</w:t>
      </w:r>
      <w:proofErr w:type="spellEnd"/>
      <w:r w:rsidRPr="00693ECA">
        <w:rPr>
          <w:lang w:val="en-US"/>
        </w:rPr>
        <w:t xml:space="preserve"> на </w:t>
      </w:r>
      <w:proofErr w:type="spellStart"/>
      <w:r w:rsidRPr="00693ECA">
        <w:rPr>
          <w:lang w:val="en-US"/>
        </w:rPr>
        <w:t>селскостопански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продукти</w:t>
      </w:r>
      <w:proofErr w:type="spellEnd"/>
      <w:r w:rsidRPr="00693ECA">
        <w:rPr>
          <w:lang w:val="en-US"/>
        </w:rPr>
        <w:t xml:space="preserve">) (4.1 и 4.2)“, </w:t>
      </w:r>
      <w:proofErr w:type="spellStart"/>
      <w:r w:rsidRPr="00693ECA">
        <w:rPr>
          <w:lang w:val="en-US"/>
        </w:rPr>
        <w:t>от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фокус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област</w:t>
      </w:r>
      <w:proofErr w:type="spellEnd"/>
      <w:r w:rsidRPr="00693ECA">
        <w:rPr>
          <w:lang w:val="en-US"/>
        </w:rPr>
        <w:t xml:space="preserve"> 3А, </w:t>
      </w:r>
      <w:r w:rsidR="005179E2">
        <w:t>се предвижда да бъде</w:t>
      </w:r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намален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до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стойност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от</w:t>
      </w:r>
      <w:proofErr w:type="spellEnd"/>
      <w:r w:rsidRPr="00693ECA">
        <w:rPr>
          <w:lang w:val="en-US"/>
        </w:rPr>
        <w:t xml:space="preserve"> 450 </w:t>
      </w:r>
      <w:proofErr w:type="spellStart"/>
      <w:r w:rsidRPr="00693ECA">
        <w:rPr>
          <w:lang w:val="en-US"/>
        </w:rPr>
        <w:t>проекта</w:t>
      </w:r>
      <w:proofErr w:type="spellEnd"/>
      <w:r w:rsidRPr="00693ECA">
        <w:rPr>
          <w:lang w:val="en-US"/>
        </w:rPr>
        <w:t xml:space="preserve">, </w:t>
      </w:r>
      <w:proofErr w:type="spellStart"/>
      <w:r w:rsidRPr="00693ECA">
        <w:rPr>
          <w:lang w:val="en-US"/>
        </w:rPr>
        <w:t>която</w:t>
      </w:r>
      <w:proofErr w:type="spellEnd"/>
      <w:r w:rsidRPr="00693ECA">
        <w:rPr>
          <w:lang w:val="en-US"/>
        </w:rPr>
        <w:t xml:space="preserve"> на </w:t>
      </w:r>
      <w:proofErr w:type="spellStart"/>
      <w:r w:rsidRPr="00693ECA">
        <w:rPr>
          <w:lang w:val="en-US"/>
        </w:rPr>
        <w:t>базата</w:t>
      </w:r>
      <w:proofErr w:type="spellEnd"/>
      <w:r w:rsidRPr="00693ECA">
        <w:rPr>
          <w:lang w:val="en-US"/>
        </w:rPr>
        <w:t xml:space="preserve"> на </w:t>
      </w:r>
      <w:proofErr w:type="spellStart"/>
      <w:r w:rsidRPr="00693ECA">
        <w:rPr>
          <w:lang w:val="en-US"/>
        </w:rPr>
        <w:t>текущото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изпълнение</w:t>
      </w:r>
      <w:proofErr w:type="spellEnd"/>
      <w:r w:rsidRPr="00693ECA">
        <w:rPr>
          <w:lang w:val="en-US"/>
        </w:rPr>
        <w:t xml:space="preserve"> на </w:t>
      </w:r>
      <w:proofErr w:type="spellStart"/>
      <w:r w:rsidRPr="00693ECA">
        <w:rPr>
          <w:lang w:val="en-US"/>
        </w:rPr>
        <w:t>мярка</w:t>
      </w:r>
      <w:proofErr w:type="spellEnd"/>
      <w:r w:rsidRPr="00693ECA">
        <w:rPr>
          <w:lang w:val="en-US"/>
        </w:rPr>
        <w:t xml:space="preserve"> 4.2  е </w:t>
      </w:r>
      <w:proofErr w:type="spellStart"/>
      <w:r w:rsidRPr="00693ECA">
        <w:rPr>
          <w:lang w:val="en-US"/>
        </w:rPr>
        <w:t>възможно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да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бъде</w:t>
      </w:r>
      <w:proofErr w:type="spellEnd"/>
      <w:r w:rsidRPr="00693ECA">
        <w:rPr>
          <w:lang w:val="en-US"/>
        </w:rPr>
        <w:t xml:space="preserve"> </w:t>
      </w:r>
      <w:proofErr w:type="spellStart"/>
      <w:r w:rsidRPr="00693ECA">
        <w:rPr>
          <w:lang w:val="en-US"/>
        </w:rPr>
        <w:t>достигна</w:t>
      </w:r>
      <w:r w:rsidR="00075B28">
        <w:rPr>
          <w:lang w:val="en-US"/>
        </w:rPr>
        <w:t>та</w:t>
      </w:r>
      <w:proofErr w:type="spellEnd"/>
      <w:r w:rsidR="00075B28">
        <w:rPr>
          <w:lang w:val="en-US"/>
        </w:rPr>
        <w:t xml:space="preserve"> </w:t>
      </w:r>
      <w:proofErr w:type="spellStart"/>
      <w:r w:rsidR="00075B28">
        <w:rPr>
          <w:lang w:val="en-US"/>
        </w:rPr>
        <w:t>до</w:t>
      </w:r>
      <w:proofErr w:type="spellEnd"/>
      <w:r w:rsidR="00075B28">
        <w:rPr>
          <w:lang w:val="en-US"/>
        </w:rPr>
        <w:t xml:space="preserve"> </w:t>
      </w:r>
      <w:proofErr w:type="spellStart"/>
      <w:r w:rsidR="00075B28">
        <w:rPr>
          <w:lang w:val="en-US"/>
        </w:rPr>
        <w:t>края</w:t>
      </w:r>
      <w:proofErr w:type="spellEnd"/>
      <w:r w:rsidR="00075B28">
        <w:rPr>
          <w:lang w:val="en-US"/>
        </w:rPr>
        <w:t xml:space="preserve"> на </w:t>
      </w:r>
      <w:proofErr w:type="spellStart"/>
      <w:r w:rsidR="00075B28">
        <w:rPr>
          <w:lang w:val="en-US"/>
        </w:rPr>
        <w:t>програмния</w:t>
      </w:r>
      <w:proofErr w:type="spellEnd"/>
      <w:r w:rsidR="00075B28">
        <w:rPr>
          <w:lang w:val="en-US"/>
        </w:rPr>
        <w:t xml:space="preserve"> </w:t>
      </w:r>
      <w:proofErr w:type="spellStart"/>
      <w:r w:rsidR="00075B28">
        <w:rPr>
          <w:lang w:val="en-US"/>
        </w:rPr>
        <w:t>период</w:t>
      </w:r>
      <w:proofErr w:type="spellEnd"/>
      <w:r w:rsidRPr="00693ECA">
        <w:rPr>
          <w:lang w:val="en-US"/>
        </w:rPr>
        <w:t>.</w:t>
      </w:r>
    </w:p>
    <w:sectPr w:rsidR="00F41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403"/>
    <w:rsid w:val="00075B28"/>
    <w:rsid w:val="003E7054"/>
    <w:rsid w:val="005179E2"/>
    <w:rsid w:val="005E4403"/>
    <w:rsid w:val="00693ECA"/>
    <w:rsid w:val="00891FBD"/>
    <w:rsid w:val="00DF5AD9"/>
    <w:rsid w:val="00F4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Hristo Todorov</dc:creator>
  <cp:lastModifiedBy>Snezhana Grigorova</cp:lastModifiedBy>
  <cp:revision>2</cp:revision>
  <dcterms:created xsi:type="dcterms:W3CDTF">2018-01-04T15:14:00Z</dcterms:created>
  <dcterms:modified xsi:type="dcterms:W3CDTF">2018-01-04T15:14:00Z</dcterms:modified>
</cp:coreProperties>
</file>